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BFC41" w14:textId="78485BA4" w:rsidR="000B6BCD" w:rsidRDefault="00C60723">
      <w:pPr>
        <w:spacing w:after="320" w:line="276" w:lineRule="auto"/>
        <w:rPr>
          <w:rFonts w:eastAsia="Avenir"/>
          <w:b/>
          <w:sz w:val="30"/>
          <w:szCs w:val="30"/>
        </w:rPr>
      </w:pPr>
      <w:r w:rsidRPr="00C60723">
        <w:rPr>
          <w:rFonts w:eastAsia="Avenir"/>
          <w:b/>
          <w:sz w:val="30"/>
          <w:szCs w:val="30"/>
        </w:rPr>
        <w:t>Cultural Bridge fund guidance</w:t>
      </w:r>
      <w:r w:rsidR="00FB6146">
        <w:rPr>
          <w:rFonts w:eastAsia="Avenir"/>
          <w:b/>
          <w:sz w:val="30"/>
          <w:szCs w:val="30"/>
        </w:rPr>
        <w:br/>
      </w:r>
      <w:r w:rsidRPr="00C60723">
        <w:rPr>
          <w:noProof/>
        </w:rPr>
        <w:drawing>
          <wp:anchor distT="0" distB="0" distL="114300" distR="114300" simplePos="0" relativeHeight="251658240" behindDoc="0" locked="0" layoutInCell="1" hidden="0" allowOverlap="1" wp14:anchorId="36F0D82E" wp14:editId="50A23EF1">
            <wp:simplePos x="0" y="0"/>
            <wp:positionH relativeFrom="column">
              <wp:posOffset>4323405</wp:posOffset>
            </wp:positionH>
            <wp:positionV relativeFrom="paragraph">
              <wp:posOffset>0</wp:posOffset>
            </wp:positionV>
            <wp:extent cx="1700213" cy="1700213"/>
            <wp:effectExtent l="0" t="0" r="0" b="0"/>
            <wp:wrapSquare wrapText="bothSides" distT="0" distB="0" distL="114300" distR="114300"/>
            <wp:docPr id="2" name="image1.png" descr="Cha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hart&#10;&#10;Description automatically generated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0213" cy="17002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FB6146">
        <w:rPr>
          <w:rFonts w:eastAsia="Avenir"/>
          <w:b/>
          <w:sz w:val="30"/>
          <w:szCs w:val="30"/>
        </w:rPr>
        <w:t>Audio version timecodes</w:t>
      </w:r>
    </w:p>
    <w:p w14:paraId="4BD2ADB7" w14:textId="77777777" w:rsidR="00FB6146" w:rsidRDefault="00FB6146">
      <w:pPr>
        <w:spacing w:after="320" w:line="276" w:lineRule="auto"/>
        <w:rPr>
          <w:rFonts w:eastAsia="Avenir"/>
          <w:b/>
          <w:sz w:val="30"/>
          <w:szCs w:val="30"/>
        </w:rPr>
      </w:pPr>
    </w:p>
    <w:p w14:paraId="17B484CD" w14:textId="77777777" w:rsidR="00FB6146" w:rsidRDefault="00FB6146">
      <w:pPr>
        <w:spacing w:after="320" w:line="276" w:lineRule="auto"/>
        <w:rPr>
          <w:rFonts w:eastAsia="Avenir"/>
          <w:b/>
          <w:sz w:val="30"/>
          <w:szCs w:val="30"/>
        </w:rPr>
      </w:pPr>
    </w:p>
    <w:p w14:paraId="4B7E6E23" w14:textId="77777777" w:rsidR="00FB6146" w:rsidRDefault="00FB6146">
      <w:pPr>
        <w:spacing w:after="320" w:line="276" w:lineRule="auto"/>
        <w:rPr>
          <w:rFonts w:eastAsia="Avenir"/>
          <w:b/>
          <w:sz w:val="30"/>
          <w:szCs w:val="30"/>
        </w:rPr>
      </w:pPr>
    </w:p>
    <w:p w14:paraId="4DCE36CE" w14:textId="6D56FB8D" w:rsidR="00FB6146" w:rsidRPr="00FC55CD" w:rsidRDefault="00FB6146">
      <w:pPr>
        <w:spacing w:after="320" w:line="276" w:lineRule="auto"/>
        <w:rPr>
          <w:rFonts w:eastAsia="Avenir"/>
          <w:b/>
          <w:sz w:val="26"/>
          <w:szCs w:val="26"/>
        </w:rPr>
      </w:pPr>
      <w:r w:rsidRPr="00FC55CD">
        <w:rPr>
          <w:rFonts w:eastAsia="Avenir"/>
          <w:b/>
          <w:sz w:val="26"/>
          <w:szCs w:val="26"/>
        </w:rPr>
        <w:t xml:space="preserve">An English language audio version of the full Cultural Bridge fund guidance 2022 can be downloaded via the cultural-bridge.info website: </w:t>
      </w:r>
      <w:hyperlink r:id="rId9" w:history="1">
        <w:r w:rsidR="00CD5F18" w:rsidRPr="00FC55CD">
          <w:rPr>
            <w:rStyle w:val="Hyperlink"/>
            <w:rFonts w:eastAsia="Avenir"/>
            <w:b/>
            <w:sz w:val="26"/>
            <w:szCs w:val="26"/>
          </w:rPr>
          <w:t>https://www.cultural-bridge.info/media/cultural_bridge_fund_guidance_audio_version_-_english.mp3</w:t>
        </w:r>
      </w:hyperlink>
      <w:r w:rsidR="00CD5F18" w:rsidRPr="00FC55CD">
        <w:rPr>
          <w:rFonts w:eastAsia="Avenir"/>
          <w:b/>
          <w:sz w:val="26"/>
          <w:szCs w:val="26"/>
        </w:rPr>
        <w:t xml:space="preserve"> </w:t>
      </w:r>
    </w:p>
    <w:p w14:paraId="1E6F8292" w14:textId="6422C773" w:rsidR="000B6BCD" w:rsidRPr="00FC55CD" w:rsidRDefault="00FC55CD">
      <w:pPr>
        <w:spacing w:line="276" w:lineRule="auto"/>
        <w:rPr>
          <w:rFonts w:eastAsia="Avenir"/>
          <w:b/>
          <w:bCs/>
          <w:sz w:val="26"/>
          <w:szCs w:val="26"/>
        </w:rPr>
      </w:pPr>
      <w:r w:rsidRPr="00FC55CD">
        <w:rPr>
          <w:rFonts w:eastAsia="Avenir"/>
          <w:b/>
          <w:bCs/>
          <w:sz w:val="26"/>
          <w:szCs w:val="26"/>
        </w:rPr>
        <w:t>Timecodes:</w:t>
      </w:r>
    </w:p>
    <w:p w14:paraId="34FE55D1" w14:textId="77777777" w:rsidR="00FC55CD" w:rsidRDefault="00FC55CD">
      <w:pPr>
        <w:spacing w:line="276" w:lineRule="auto"/>
        <w:rPr>
          <w:rFonts w:eastAsia="Avenir"/>
          <w:sz w:val="26"/>
          <w:szCs w:val="26"/>
        </w:rPr>
      </w:pPr>
    </w:p>
    <w:p w14:paraId="7C7A5E0C" w14:textId="10433B69" w:rsidR="00166127" w:rsidRPr="000C1912" w:rsidRDefault="00166127" w:rsidP="000C1912">
      <w:pPr>
        <w:pStyle w:val="ListParagraph"/>
        <w:numPr>
          <w:ilvl w:val="0"/>
          <w:numId w:val="24"/>
        </w:numPr>
        <w:spacing w:line="276" w:lineRule="auto"/>
        <w:rPr>
          <w:rFonts w:eastAsia="Avenir"/>
          <w:b/>
          <w:bCs/>
          <w:sz w:val="26"/>
          <w:szCs w:val="26"/>
        </w:rPr>
      </w:pPr>
      <w:r w:rsidRPr="000C1912">
        <w:rPr>
          <w:rFonts w:eastAsia="Avenir"/>
          <w:b/>
          <w:bCs/>
          <w:sz w:val="26"/>
          <w:szCs w:val="26"/>
        </w:rPr>
        <w:t>Introduction</w:t>
      </w:r>
      <w:r w:rsidR="00EB4BD4" w:rsidRPr="000C1912">
        <w:rPr>
          <w:rFonts w:eastAsia="Avenir"/>
          <w:b/>
          <w:bCs/>
          <w:sz w:val="26"/>
          <w:szCs w:val="26"/>
        </w:rPr>
        <w:t>, 0’00</w:t>
      </w:r>
    </w:p>
    <w:p w14:paraId="656851D5" w14:textId="77777777" w:rsidR="000C1912" w:rsidRDefault="00166127" w:rsidP="000C1912">
      <w:pPr>
        <w:pStyle w:val="ListParagraph"/>
        <w:numPr>
          <w:ilvl w:val="0"/>
          <w:numId w:val="24"/>
        </w:numPr>
        <w:shd w:val="clear" w:color="auto" w:fill="FFFFFF"/>
        <w:spacing w:after="320" w:line="240" w:lineRule="auto"/>
        <w:rPr>
          <w:rFonts w:eastAsia="Times New Roman"/>
          <w:color w:val="000000"/>
          <w:sz w:val="26"/>
          <w:szCs w:val="26"/>
          <w:lang w:eastAsia="en-GB"/>
        </w:rPr>
      </w:pPr>
      <w:r w:rsidRPr="000C1912">
        <w:rPr>
          <w:rFonts w:eastAsia="Times New Roman"/>
          <w:b/>
          <w:bCs/>
          <w:color w:val="000000"/>
          <w:sz w:val="26"/>
          <w:szCs w:val="26"/>
          <w:lang w:eastAsia="en-GB"/>
        </w:rPr>
        <w:t>Cultural Bridge fund guidance</w:t>
      </w:r>
      <w:r w:rsidR="00FC55CD" w:rsidRPr="000C1912">
        <w:rPr>
          <w:rFonts w:eastAsia="Times New Roman"/>
          <w:b/>
          <w:bCs/>
          <w:color w:val="000000"/>
          <w:sz w:val="26"/>
          <w:szCs w:val="26"/>
          <w:lang w:eastAsia="en-GB"/>
        </w:rPr>
        <w:t>,</w:t>
      </w:r>
      <w:r w:rsidRPr="000C1912">
        <w:rPr>
          <w:rFonts w:eastAsia="Times New Roman"/>
          <w:b/>
          <w:bCs/>
          <w:color w:val="000000"/>
          <w:sz w:val="26"/>
          <w:szCs w:val="26"/>
          <w:lang w:eastAsia="en-GB"/>
        </w:rPr>
        <w:t xml:space="preserve"> 0'19</w:t>
      </w:r>
    </w:p>
    <w:p w14:paraId="58AC0BE1" w14:textId="77777777" w:rsidR="000C1912" w:rsidRDefault="00AA1FE5" w:rsidP="000C1912">
      <w:pPr>
        <w:pStyle w:val="ListParagraph"/>
        <w:numPr>
          <w:ilvl w:val="0"/>
          <w:numId w:val="24"/>
        </w:numPr>
        <w:shd w:val="clear" w:color="auto" w:fill="FFFFFF"/>
        <w:spacing w:after="320" w:line="240" w:lineRule="auto"/>
        <w:rPr>
          <w:rFonts w:eastAsia="Times New Roman"/>
          <w:color w:val="000000"/>
          <w:sz w:val="26"/>
          <w:szCs w:val="26"/>
          <w:lang w:eastAsia="en-GB"/>
        </w:rPr>
      </w:pPr>
      <w:r w:rsidRPr="000C1912">
        <w:rPr>
          <w:rFonts w:eastAsia="Times New Roman"/>
          <w:b/>
          <w:bCs/>
          <w:color w:val="000000"/>
          <w:sz w:val="26"/>
          <w:szCs w:val="26"/>
          <w:lang w:eastAsia="en-GB"/>
        </w:rPr>
        <w:t xml:space="preserve">Section 1: </w:t>
      </w:r>
      <w:r w:rsidR="00166127" w:rsidRPr="000C1912">
        <w:rPr>
          <w:rFonts w:eastAsia="Times New Roman"/>
          <w:b/>
          <w:bCs/>
          <w:color w:val="000000"/>
          <w:sz w:val="26"/>
          <w:szCs w:val="26"/>
          <w:lang w:eastAsia="en-GB"/>
        </w:rPr>
        <w:t>About the fund</w:t>
      </w:r>
      <w:r w:rsidR="00FC55CD" w:rsidRPr="000C1912">
        <w:rPr>
          <w:rFonts w:eastAsia="Times New Roman"/>
          <w:b/>
          <w:bCs/>
          <w:color w:val="000000"/>
          <w:sz w:val="26"/>
          <w:szCs w:val="26"/>
          <w:lang w:eastAsia="en-GB"/>
        </w:rPr>
        <w:t xml:space="preserve">, </w:t>
      </w:r>
      <w:r w:rsidR="00166127" w:rsidRPr="000C1912">
        <w:rPr>
          <w:rFonts w:eastAsia="Times New Roman"/>
          <w:b/>
          <w:bCs/>
          <w:color w:val="000000"/>
          <w:sz w:val="26"/>
          <w:szCs w:val="26"/>
          <w:lang w:eastAsia="en-GB"/>
        </w:rPr>
        <w:t>1'07</w:t>
      </w:r>
    </w:p>
    <w:p w14:paraId="2F79BCA1" w14:textId="77777777" w:rsidR="000C1912" w:rsidRDefault="00AA1FE5" w:rsidP="000C1912">
      <w:pPr>
        <w:pStyle w:val="ListParagraph"/>
        <w:numPr>
          <w:ilvl w:val="0"/>
          <w:numId w:val="24"/>
        </w:numPr>
        <w:shd w:val="clear" w:color="auto" w:fill="FFFFFF"/>
        <w:spacing w:after="320" w:line="240" w:lineRule="auto"/>
        <w:rPr>
          <w:rFonts w:eastAsia="Times New Roman"/>
          <w:color w:val="000000"/>
          <w:sz w:val="26"/>
          <w:szCs w:val="26"/>
          <w:lang w:eastAsia="en-GB"/>
        </w:rPr>
      </w:pPr>
      <w:r w:rsidRPr="000C1912">
        <w:rPr>
          <w:rFonts w:eastAsia="Times New Roman"/>
          <w:b/>
          <w:bCs/>
          <w:color w:val="000000"/>
          <w:sz w:val="26"/>
          <w:szCs w:val="26"/>
          <w:lang w:eastAsia="en-GB"/>
        </w:rPr>
        <w:t xml:space="preserve">Section 2: </w:t>
      </w:r>
      <w:r w:rsidR="00166127" w:rsidRPr="000C1912">
        <w:rPr>
          <w:rFonts w:eastAsia="Times New Roman"/>
          <w:b/>
          <w:bCs/>
          <w:color w:val="000000"/>
          <w:sz w:val="26"/>
          <w:szCs w:val="26"/>
          <w:lang w:eastAsia="en-GB"/>
        </w:rPr>
        <w:t>The aims of the programme</w:t>
      </w:r>
      <w:r w:rsidR="00FC55CD" w:rsidRPr="000C1912">
        <w:rPr>
          <w:rFonts w:eastAsia="Times New Roman"/>
          <w:b/>
          <w:bCs/>
          <w:color w:val="000000"/>
          <w:sz w:val="26"/>
          <w:szCs w:val="26"/>
          <w:lang w:eastAsia="en-GB"/>
        </w:rPr>
        <w:t xml:space="preserve">, </w:t>
      </w:r>
      <w:r w:rsidR="00166127" w:rsidRPr="000C1912">
        <w:rPr>
          <w:rFonts w:eastAsia="Times New Roman"/>
          <w:b/>
          <w:bCs/>
          <w:color w:val="000000"/>
          <w:sz w:val="26"/>
          <w:szCs w:val="26"/>
          <w:lang w:eastAsia="en-GB"/>
        </w:rPr>
        <w:t>2'19</w:t>
      </w:r>
    </w:p>
    <w:p w14:paraId="1947E9A7" w14:textId="77777777" w:rsidR="000C1912" w:rsidRDefault="00AA1FE5" w:rsidP="000C1912">
      <w:pPr>
        <w:pStyle w:val="ListParagraph"/>
        <w:numPr>
          <w:ilvl w:val="0"/>
          <w:numId w:val="24"/>
        </w:numPr>
        <w:shd w:val="clear" w:color="auto" w:fill="FFFFFF"/>
        <w:spacing w:after="320" w:line="240" w:lineRule="auto"/>
        <w:rPr>
          <w:rFonts w:eastAsia="Times New Roman"/>
          <w:color w:val="000000"/>
          <w:sz w:val="26"/>
          <w:szCs w:val="26"/>
          <w:lang w:eastAsia="en-GB"/>
        </w:rPr>
      </w:pPr>
      <w:r w:rsidRPr="000C1912">
        <w:rPr>
          <w:rFonts w:eastAsia="Times New Roman"/>
          <w:b/>
          <w:bCs/>
          <w:color w:val="000000"/>
          <w:sz w:val="26"/>
          <w:szCs w:val="26"/>
          <w:lang w:eastAsia="en-GB"/>
        </w:rPr>
        <w:t xml:space="preserve">Section 3: </w:t>
      </w:r>
      <w:r w:rsidR="00166127" w:rsidRPr="000C1912">
        <w:rPr>
          <w:rFonts w:eastAsia="Times New Roman"/>
          <w:b/>
          <w:bCs/>
          <w:color w:val="000000"/>
          <w:sz w:val="26"/>
          <w:szCs w:val="26"/>
          <w:lang w:eastAsia="en-GB"/>
        </w:rPr>
        <w:t>How much is available?</w:t>
      </w:r>
      <w:r w:rsidR="00FC55CD" w:rsidRPr="000C1912">
        <w:rPr>
          <w:rFonts w:eastAsia="Times New Roman"/>
          <w:b/>
          <w:bCs/>
          <w:color w:val="000000"/>
          <w:sz w:val="26"/>
          <w:szCs w:val="26"/>
          <w:lang w:eastAsia="en-GB"/>
        </w:rPr>
        <w:t xml:space="preserve"> </w:t>
      </w:r>
      <w:r w:rsidR="00166127" w:rsidRPr="000C1912">
        <w:rPr>
          <w:rFonts w:eastAsia="Times New Roman"/>
          <w:b/>
          <w:bCs/>
          <w:color w:val="000000"/>
          <w:sz w:val="26"/>
          <w:szCs w:val="26"/>
          <w:lang w:eastAsia="en-GB"/>
        </w:rPr>
        <w:t>3'07</w:t>
      </w:r>
    </w:p>
    <w:p w14:paraId="2928280E" w14:textId="77777777" w:rsidR="000C1912" w:rsidRDefault="00AA1FE5" w:rsidP="000C1912">
      <w:pPr>
        <w:pStyle w:val="ListParagraph"/>
        <w:numPr>
          <w:ilvl w:val="0"/>
          <w:numId w:val="24"/>
        </w:numPr>
        <w:shd w:val="clear" w:color="auto" w:fill="FFFFFF"/>
        <w:spacing w:after="320" w:line="240" w:lineRule="auto"/>
        <w:rPr>
          <w:rFonts w:eastAsia="Times New Roman"/>
          <w:color w:val="000000"/>
          <w:sz w:val="26"/>
          <w:szCs w:val="26"/>
          <w:lang w:eastAsia="en-GB"/>
        </w:rPr>
      </w:pPr>
      <w:r w:rsidRPr="000C1912">
        <w:rPr>
          <w:rFonts w:eastAsia="Times New Roman"/>
          <w:b/>
          <w:bCs/>
          <w:color w:val="000000"/>
          <w:sz w:val="26"/>
          <w:szCs w:val="26"/>
          <w:lang w:eastAsia="en-GB"/>
        </w:rPr>
        <w:t xml:space="preserve">Section 4: </w:t>
      </w:r>
      <w:r w:rsidR="00166127" w:rsidRPr="000C1912">
        <w:rPr>
          <w:rFonts w:eastAsia="Times New Roman"/>
          <w:b/>
          <w:bCs/>
          <w:color w:val="000000"/>
          <w:sz w:val="26"/>
          <w:szCs w:val="26"/>
          <w:lang w:eastAsia="en-GB"/>
        </w:rPr>
        <w:t>Who can apply? (eligibility)</w:t>
      </w:r>
      <w:r w:rsidR="008E6103" w:rsidRPr="000C1912">
        <w:rPr>
          <w:rFonts w:eastAsia="Times New Roman"/>
          <w:b/>
          <w:bCs/>
          <w:color w:val="000000"/>
          <w:sz w:val="26"/>
          <w:szCs w:val="26"/>
          <w:lang w:eastAsia="en-GB"/>
        </w:rPr>
        <w:t xml:space="preserve">, </w:t>
      </w:r>
      <w:r w:rsidR="00166127" w:rsidRPr="000C1912">
        <w:rPr>
          <w:rFonts w:eastAsia="Times New Roman"/>
          <w:b/>
          <w:bCs/>
          <w:color w:val="000000"/>
          <w:sz w:val="26"/>
          <w:szCs w:val="26"/>
          <w:lang w:eastAsia="en-GB"/>
        </w:rPr>
        <w:t>4'13</w:t>
      </w:r>
    </w:p>
    <w:p w14:paraId="033FC2FA" w14:textId="77777777" w:rsidR="000C1912" w:rsidRDefault="00AA1FE5" w:rsidP="000C1912">
      <w:pPr>
        <w:pStyle w:val="ListParagraph"/>
        <w:numPr>
          <w:ilvl w:val="0"/>
          <w:numId w:val="24"/>
        </w:numPr>
        <w:shd w:val="clear" w:color="auto" w:fill="FFFFFF"/>
        <w:spacing w:after="320" w:line="240" w:lineRule="auto"/>
        <w:rPr>
          <w:rFonts w:eastAsia="Times New Roman"/>
          <w:color w:val="000000"/>
          <w:sz w:val="26"/>
          <w:szCs w:val="26"/>
          <w:lang w:eastAsia="en-GB"/>
        </w:rPr>
      </w:pPr>
      <w:r w:rsidRPr="000C1912">
        <w:rPr>
          <w:rFonts w:eastAsia="Times New Roman"/>
          <w:b/>
          <w:bCs/>
          <w:color w:val="000000"/>
          <w:sz w:val="26"/>
          <w:szCs w:val="26"/>
          <w:lang w:eastAsia="en-GB"/>
        </w:rPr>
        <w:t xml:space="preserve">Section 5: </w:t>
      </w:r>
      <w:r w:rsidR="00166127" w:rsidRPr="000C1912">
        <w:rPr>
          <w:rFonts w:eastAsia="Times New Roman"/>
          <w:b/>
          <w:bCs/>
          <w:color w:val="000000"/>
          <w:sz w:val="26"/>
          <w:szCs w:val="26"/>
          <w:lang w:eastAsia="en-GB"/>
        </w:rPr>
        <w:t>Who cannot apply?</w:t>
      </w:r>
      <w:r w:rsidR="008E6103" w:rsidRPr="000C1912">
        <w:rPr>
          <w:rFonts w:eastAsia="Times New Roman"/>
          <w:b/>
          <w:bCs/>
          <w:color w:val="000000"/>
          <w:sz w:val="26"/>
          <w:szCs w:val="26"/>
          <w:lang w:eastAsia="en-GB"/>
        </w:rPr>
        <w:t xml:space="preserve">, </w:t>
      </w:r>
      <w:r w:rsidR="00166127" w:rsidRPr="000C1912">
        <w:rPr>
          <w:rFonts w:eastAsia="Times New Roman"/>
          <w:b/>
          <w:bCs/>
          <w:color w:val="000000"/>
          <w:sz w:val="26"/>
          <w:szCs w:val="26"/>
          <w:lang w:eastAsia="en-GB"/>
        </w:rPr>
        <w:t>6'09</w:t>
      </w:r>
    </w:p>
    <w:p w14:paraId="0440135C" w14:textId="77777777" w:rsidR="000C1912" w:rsidRDefault="00AA1FE5" w:rsidP="000C1912">
      <w:pPr>
        <w:pStyle w:val="ListParagraph"/>
        <w:numPr>
          <w:ilvl w:val="0"/>
          <w:numId w:val="24"/>
        </w:numPr>
        <w:shd w:val="clear" w:color="auto" w:fill="FFFFFF"/>
        <w:spacing w:after="320" w:line="240" w:lineRule="auto"/>
        <w:rPr>
          <w:rFonts w:eastAsia="Times New Roman"/>
          <w:color w:val="000000"/>
          <w:sz w:val="26"/>
          <w:szCs w:val="26"/>
          <w:lang w:eastAsia="en-GB"/>
        </w:rPr>
      </w:pPr>
      <w:r w:rsidRPr="000C1912">
        <w:rPr>
          <w:rFonts w:eastAsia="Times New Roman"/>
          <w:b/>
          <w:bCs/>
          <w:color w:val="000000"/>
          <w:sz w:val="26"/>
          <w:szCs w:val="26"/>
          <w:lang w:eastAsia="en-GB"/>
        </w:rPr>
        <w:t xml:space="preserve">Section 6: </w:t>
      </w:r>
      <w:r w:rsidR="00166127" w:rsidRPr="000C1912">
        <w:rPr>
          <w:rFonts w:eastAsia="Times New Roman"/>
          <w:b/>
          <w:bCs/>
          <w:color w:val="000000"/>
          <w:sz w:val="26"/>
          <w:szCs w:val="26"/>
          <w:lang w:eastAsia="en-GB"/>
        </w:rPr>
        <w:t>How to apply</w:t>
      </w:r>
      <w:r w:rsidR="008E6103" w:rsidRPr="000C1912">
        <w:rPr>
          <w:rFonts w:eastAsia="Times New Roman"/>
          <w:b/>
          <w:bCs/>
          <w:color w:val="000000"/>
          <w:sz w:val="26"/>
          <w:szCs w:val="26"/>
          <w:lang w:eastAsia="en-GB"/>
        </w:rPr>
        <w:t xml:space="preserve">, </w:t>
      </w:r>
      <w:r w:rsidR="00166127" w:rsidRPr="000C1912">
        <w:rPr>
          <w:rFonts w:eastAsia="Times New Roman"/>
          <w:b/>
          <w:bCs/>
          <w:color w:val="000000"/>
          <w:sz w:val="26"/>
          <w:szCs w:val="26"/>
          <w:lang w:eastAsia="en-GB"/>
        </w:rPr>
        <w:t>6'33</w:t>
      </w:r>
    </w:p>
    <w:p w14:paraId="3FBED3B8" w14:textId="77777777" w:rsidR="000C1912" w:rsidRDefault="00AA1FE5" w:rsidP="000C1912">
      <w:pPr>
        <w:pStyle w:val="ListParagraph"/>
        <w:numPr>
          <w:ilvl w:val="0"/>
          <w:numId w:val="24"/>
        </w:numPr>
        <w:shd w:val="clear" w:color="auto" w:fill="FFFFFF"/>
        <w:spacing w:after="320" w:line="240" w:lineRule="auto"/>
        <w:rPr>
          <w:rFonts w:eastAsia="Times New Roman"/>
          <w:color w:val="000000"/>
          <w:sz w:val="26"/>
          <w:szCs w:val="26"/>
          <w:lang w:eastAsia="en-GB"/>
        </w:rPr>
      </w:pPr>
      <w:r w:rsidRPr="000C1912">
        <w:rPr>
          <w:rFonts w:eastAsia="Times New Roman"/>
          <w:b/>
          <w:bCs/>
          <w:color w:val="000000"/>
          <w:sz w:val="26"/>
          <w:szCs w:val="26"/>
          <w:lang w:eastAsia="en-GB"/>
        </w:rPr>
        <w:t xml:space="preserve">Section 7: </w:t>
      </w:r>
      <w:r w:rsidR="00166127" w:rsidRPr="000C1912">
        <w:rPr>
          <w:rFonts w:eastAsia="Times New Roman"/>
          <w:b/>
          <w:bCs/>
          <w:color w:val="000000"/>
          <w:sz w:val="26"/>
          <w:szCs w:val="26"/>
          <w:lang w:eastAsia="en-GB"/>
        </w:rPr>
        <w:t>Help to apply (access support)</w:t>
      </w:r>
      <w:r w:rsidR="008E6103" w:rsidRPr="000C1912">
        <w:rPr>
          <w:rFonts w:eastAsia="Times New Roman"/>
          <w:b/>
          <w:bCs/>
          <w:color w:val="000000"/>
          <w:sz w:val="26"/>
          <w:szCs w:val="26"/>
          <w:lang w:eastAsia="en-GB"/>
        </w:rPr>
        <w:t xml:space="preserve">, </w:t>
      </w:r>
      <w:r w:rsidR="00166127" w:rsidRPr="000C1912">
        <w:rPr>
          <w:rFonts w:eastAsia="Times New Roman"/>
          <w:b/>
          <w:bCs/>
          <w:color w:val="000000"/>
          <w:sz w:val="26"/>
          <w:szCs w:val="26"/>
          <w:lang w:eastAsia="en-GB"/>
        </w:rPr>
        <w:t>7'01</w:t>
      </w:r>
    </w:p>
    <w:p w14:paraId="5EB6B579" w14:textId="77777777" w:rsidR="000C1912" w:rsidRDefault="00AA1FE5" w:rsidP="000C1912">
      <w:pPr>
        <w:pStyle w:val="ListParagraph"/>
        <w:numPr>
          <w:ilvl w:val="0"/>
          <w:numId w:val="24"/>
        </w:numPr>
        <w:shd w:val="clear" w:color="auto" w:fill="FFFFFF"/>
        <w:spacing w:after="320" w:line="240" w:lineRule="auto"/>
        <w:rPr>
          <w:rFonts w:eastAsia="Times New Roman"/>
          <w:color w:val="000000"/>
          <w:sz w:val="26"/>
          <w:szCs w:val="26"/>
          <w:lang w:eastAsia="en-GB"/>
        </w:rPr>
      </w:pPr>
      <w:r w:rsidRPr="000C1912">
        <w:rPr>
          <w:rFonts w:eastAsia="Times New Roman"/>
          <w:b/>
          <w:bCs/>
          <w:color w:val="000000"/>
          <w:sz w:val="26"/>
          <w:szCs w:val="26"/>
          <w:lang w:eastAsia="en-GB"/>
        </w:rPr>
        <w:t xml:space="preserve">Section 8: </w:t>
      </w:r>
      <w:r w:rsidR="00166127" w:rsidRPr="000C1912">
        <w:rPr>
          <w:rFonts w:eastAsia="Times New Roman"/>
          <w:b/>
          <w:bCs/>
          <w:color w:val="000000"/>
          <w:sz w:val="26"/>
          <w:szCs w:val="26"/>
          <w:lang w:eastAsia="en-GB"/>
        </w:rPr>
        <w:t>How long will it take to get a decision? 7'47</w:t>
      </w:r>
    </w:p>
    <w:p w14:paraId="14175E06" w14:textId="77777777" w:rsidR="000C1912" w:rsidRDefault="00AA1FE5" w:rsidP="000C1912">
      <w:pPr>
        <w:pStyle w:val="ListParagraph"/>
        <w:numPr>
          <w:ilvl w:val="0"/>
          <w:numId w:val="24"/>
        </w:numPr>
        <w:shd w:val="clear" w:color="auto" w:fill="FFFFFF"/>
        <w:spacing w:after="320" w:line="240" w:lineRule="auto"/>
        <w:rPr>
          <w:rFonts w:eastAsia="Times New Roman"/>
          <w:color w:val="000000"/>
          <w:sz w:val="26"/>
          <w:szCs w:val="26"/>
          <w:lang w:eastAsia="en-GB"/>
        </w:rPr>
      </w:pPr>
      <w:r w:rsidRPr="000C1912">
        <w:rPr>
          <w:rFonts w:eastAsia="Times New Roman"/>
          <w:b/>
          <w:bCs/>
          <w:color w:val="000000"/>
          <w:sz w:val="26"/>
          <w:szCs w:val="26"/>
          <w:lang w:eastAsia="en-GB"/>
        </w:rPr>
        <w:t xml:space="preserve">Section 9: </w:t>
      </w:r>
      <w:r w:rsidR="00166127" w:rsidRPr="000C1912">
        <w:rPr>
          <w:rFonts w:eastAsia="Times New Roman"/>
          <w:b/>
          <w:bCs/>
          <w:color w:val="000000"/>
          <w:sz w:val="26"/>
          <w:szCs w:val="26"/>
          <w:lang w:eastAsia="en-GB"/>
        </w:rPr>
        <w:t>What the funds can be used for</w:t>
      </w:r>
      <w:r w:rsidR="008E6103" w:rsidRPr="000C1912">
        <w:rPr>
          <w:rFonts w:eastAsia="Times New Roman"/>
          <w:b/>
          <w:bCs/>
          <w:color w:val="000000"/>
          <w:sz w:val="26"/>
          <w:szCs w:val="26"/>
          <w:lang w:eastAsia="en-GB"/>
        </w:rPr>
        <w:t xml:space="preserve">, </w:t>
      </w:r>
      <w:r w:rsidR="00166127" w:rsidRPr="000C1912">
        <w:rPr>
          <w:rFonts w:eastAsia="Times New Roman"/>
          <w:b/>
          <w:bCs/>
          <w:color w:val="000000"/>
          <w:sz w:val="26"/>
          <w:szCs w:val="26"/>
          <w:lang w:eastAsia="en-GB"/>
        </w:rPr>
        <w:t>8'06</w:t>
      </w:r>
    </w:p>
    <w:p w14:paraId="1C060796" w14:textId="77777777" w:rsidR="000C1912" w:rsidRDefault="00AA1FE5" w:rsidP="000C1912">
      <w:pPr>
        <w:pStyle w:val="ListParagraph"/>
        <w:numPr>
          <w:ilvl w:val="0"/>
          <w:numId w:val="24"/>
        </w:numPr>
        <w:shd w:val="clear" w:color="auto" w:fill="FFFFFF"/>
        <w:spacing w:after="320" w:line="240" w:lineRule="auto"/>
        <w:rPr>
          <w:rFonts w:eastAsia="Times New Roman"/>
          <w:color w:val="000000"/>
          <w:sz w:val="26"/>
          <w:szCs w:val="26"/>
          <w:lang w:eastAsia="en-GB"/>
        </w:rPr>
      </w:pPr>
      <w:r w:rsidRPr="000C1912">
        <w:rPr>
          <w:rFonts w:eastAsia="Times New Roman"/>
          <w:b/>
          <w:bCs/>
          <w:color w:val="000000"/>
          <w:sz w:val="26"/>
          <w:szCs w:val="26"/>
          <w:lang w:eastAsia="en-GB"/>
        </w:rPr>
        <w:t xml:space="preserve">Section 10: </w:t>
      </w:r>
      <w:r w:rsidR="00166127" w:rsidRPr="000C1912">
        <w:rPr>
          <w:rFonts w:eastAsia="Times New Roman"/>
          <w:b/>
          <w:bCs/>
          <w:color w:val="000000"/>
          <w:sz w:val="26"/>
          <w:szCs w:val="26"/>
          <w:lang w:eastAsia="en-GB"/>
        </w:rPr>
        <w:t>What you cannot apply for</w:t>
      </w:r>
      <w:r w:rsidR="008E6103" w:rsidRPr="000C1912">
        <w:rPr>
          <w:rFonts w:eastAsia="Times New Roman"/>
          <w:b/>
          <w:bCs/>
          <w:color w:val="000000"/>
          <w:sz w:val="26"/>
          <w:szCs w:val="26"/>
          <w:lang w:eastAsia="en-GB"/>
        </w:rPr>
        <w:t xml:space="preserve">, </w:t>
      </w:r>
      <w:r w:rsidR="00166127" w:rsidRPr="000C1912">
        <w:rPr>
          <w:rFonts w:eastAsia="Times New Roman"/>
          <w:b/>
          <w:bCs/>
          <w:color w:val="000000"/>
          <w:sz w:val="26"/>
          <w:szCs w:val="26"/>
          <w:lang w:eastAsia="en-GB"/>
        </w:rPr>
        <w:t>11'04</w:t>
      </w:r>
    </w:p>
    <w:p w14:paraId="2FB9D18B" w14:textId="77777777" w:rsidR="000C1912" w:rsidRDefault="00AA1FE5" w:rsidP="000C1912">
      <w:pPr>
        <w:pStyle w:val="ListParagraph"/>
        <w:numPr>
          <w:ilvl w:val="0"/>
          <w:numId w:val="24"/>
        </w:numPr>
        <w:shd w:val="clear" w:color="auto" w:fill="FFFFFF"/>
        <w:spacing w:after="320" w:line="240" w:lineRule="auto"/>
        <w:rPr>
          <w:rFonts w:eastAsia="Times New Roman"/>
          <w:color w:val="000000"/>
          <w:sz w:val="26"/>
          <w:szCs w:val="26"/>
          <w:lang w:eastAsia="en-GB"/>
        </w:rPr>
      </w:pPr>
      <w:r w:rsidRPr="000C1912">
        <w:rPr>
          <w:rFonts w:eastAsia="Times New Roman"/>
          <w:b/>
          <w:bCs/>
          <w:color w:val="000000"/>
          <w:sz w:val="26"/>
          <w:szCs w:val="26"/>
          <w:lang w:eastAsia="en-GB"/>
        </w:rPr>
        <w:t xml:space="preserve">Section 11: </w:t>
      </w:r>
      <w:r w:rsidR="00166127" w:rsidRPr="000C1912">
        <w:rPr>
          <w:rFonts w:eastAsia="Times New Roman"/>
          <w:b/>
          <w:bCs/>
          <w:color w:val="000000"/>
          <w:sz w:val="26"/>
          <w:szCs w:val="26"/>
          <w:lang w:eastAsia="en-GB"/>
        </w:rPr>
        <w:t>How your application is assessed (criteria)</w:t>
      </w:r>
      <w:r w:rsidR="008E6103" w:rsidRPr="000C1912">
        <w:rPr>
          <w:rFonts w:eastAsia="Times New Roman"/>
          <w:b/>
          <w:bCs/>
          <w:color w:val="000000"/>
          <w:sz w:val="26"/>
          <w:szCs w:val="26"/>
          <w:lang w:eastAsia="en-GB"/>
        </w:rPr>
        <w:t xml:space="preserve">, </w:t>
      </w:r>
      <w:r w:rsidR="00166127" w:rsidRPr="000C1912">
        <w:rPr>
          <w:rFonts w:eastAsia="Times New Roman"/>
          <w:b/>
          <w:bCs/>
          <w:color w:val="000000"/>
          <w:sz w:val="26"/>
          <w:szCs w:val="26"/>
          <w:lang w:eastAsia="en-GB"/>
        </w:rPr>
        <w:t>12'03</w:t>
      </w:r>
    </w:p>
    <w:p w14:paraId="3989460A" w14:textId="77777777" w:rsidR="000C1912" w:rsidRPr="000C1912" w:rsidRDefault="00AA1FE5" w:rsidP="000C1912">
      <w:pPr>
        <w:pStyle w:val="ListParagraph"/>
        <w:numPr>
          <w:ilvl w:val="0"/>
          <w:numId w:val="24"/>
        </w:numPr>
        <w:shd w:val="clear" w:color="auto" w:fill="FFFFFF"/>
        <w:spacing w:after="320" w:line="240" w:lineRule="auto"/>
        <w:rPr>
          <w:rFonts w:eastAsia="Times New Roman"/>
          <w:color w:val="000000"/>
          <w:sz w:val="26"/>
          <w:szCs w:val="26"/>
          <w:lang w:eastAsia="en-GB"/>
        </w:rPr>
      </w:pPr>
      <w:r w:rsidRPr="000C1912">
        <w:rPr>
          <w:rFonts w:eastAsia="Times New Roman"/>
          <w:b/>
          <w:bCs/>
          <w:color w:val="000000"/>
          <w:sz w:val="26"/>
          <w:szCs w:val="26"/>
          <w:lang w:eastAsia="en-GB"/>
        </w:rPr>
        <w:t xml:space="preserve">Section 12: </w:t>
      </w:r>
      <w:r w:rsidR="00166127" w:rsidRPr="000C1912">
        <w:rPr>
          <w:rFonts w:eastAsia="Times New Roman"/>
          <w:b/>
          <w:bCs/>
          <w:color w:val="000000"/>
          <w:sz w:val="26"/>
          <w:szCs w:val="26"/>
          <w:lang w:eastAsia="en-GB"/>
        </w:rPr>
        <w:t>Application questions and detail, including budget guidelines</w:t>
      </w:r>
      <w:r w:rsidR="008E6103" w:rsidRPr="000C1912">
        <w:rPr>
          <w:rFonts w:eastAsia="Times New Roman"/>
          <w:b/>
          <w:bCs/>
          <w:color w:val="000000"/>
          <w:sz w:val="26"/>
          <w:szCs w:val="26"/>
          <w:lang w:eastAsia="en-GB"/>
        </w:rPr>
        <w:t xml:space="preserve">, </w:t>
      </w:r>
      <w:r w:rsidR="00166127" w:rsidRPr="000C1912">
        <w:rPr>
          <w:rFonts w:eastAsia="Times New Roman"/>
          <w:b/>
          <w:bCs/>
          <w:color w:val="000000"/>
          <w:sz w:val="26"/>
          <w:szCs w:val="26"/>
          <w:lang w:eastAsia="en-GB"/>
        </w:rPr>
        <w:t>15'59</w:t>
      </w:r>
    </w:p>
    <w:p w14:paraId="1F8DBA0A" w14:textId="77777777" w:rsidR="000C1912" w:rsidRPr="000C1912" w:rsidRDefault="000267AD" w:rsidP="000C1912">
      <w:pPr>
        <w:pStyle w:val="ListParagraph"/>
        <w:numPr>
          <w:ilvl w:val="0"/>
          <w:numId w:val="24"/>
        </w:numPr>
        <w:shd w:val="clear" w:color="auto" w:fill="FFFFFF"/>
        <w:spacing w:after="320" w:line="240" w:lineRule="auto"/>
        <w:rPr>
          <w:rFonts w:eastAsia="Times New Roman"/>
          <w:color w:val="000000"/>
          <w:sz w:val="26"/>
          <w:szCs w:val="26"/>
          <w:lang w:eastAsia="en-GB"/>
        </w:rPr>
      </w:pPr>
      <w:r w:rsidRPr="000C1912">
        <w:rPr>
          <w:rFonts w:eastAsia="Times New Roman"/>
          <w:b/>
          <w:bCs/>
          <w:color w:val="000000"/>
          <w:sz w:val="26"/>
          <w:szCs w:val="26"/>
          <w:lang w:eastAsia="en-GB"/>
        </w:rPr>
        <w:t xml:space="preserve">Section </w:t>
      </w:r>
      <w:r w:rsidR="00166127" w:rsidRPr="000C1912">
        <w:rPr>
          <w:rFonts w:eastAsia="Times New Roman"/>
          <w:b/>
          <w:bCs/>
          <w:color w:val="000000"/>
          <w:sz w:val="26"/>
          <w:szCs w:val="26"/>
          <w:lang w:eastAsia="en-GB"/>
        </w:rPr>
        <w:t>12.1</w:t>
      </w:r>
      <w:r w:rsidRPr="000C1912">
        <w:rPr>
          <w:rFonts w:eastAsia="Times New Roman"/>
          <w:b/>
          <w:bCs/>
          <w:color w:val="000000"/>
          <w:sz w:val="26"/>
          <w:szCs w:val="26"/>
          <w:lang w:eastAsia="en-GB"/>
        </w:rPr>
        <w:t>: Budget guidelines</w:t>
      </w:r>
      <w:r w:rsidR="008E6103" w:rsidRPr="000C1912">
        <w:rPr>
          <w:rFonts w:eastAsia="Times New Roman"/>
          <w:b/>
          <w:bCs/>
          <w:color w:val="000000"/>
          <w:sz w:val="26"/>
          <w:szCs w:val="26"/>
          <w:lang w:eastAsia="en-GB"/>
        </w:rPr>
        <w:t>,</w:t>
      </w:r>
      <w:r w:rsidR="00166127" w:rsidRPr="000C1912">
        <w:rPr>
          <w:rFonts w:eastAsia="Times New Roman"/>
          <w:b/>
          <w:bCs/>
          <w:color w:val="000000"/>
          <w:sz w:val="26"/>
          <w:szCs w:val="26"/>
          <w:lang w:eastAsia="en-GB"/>
        </w:rPr>
        <w:t xml:space="preserve"> 20'21 </w:t>
      </w:r>
      <w:r w:rsidR="00732A50" w:rsidRPr="000C1912">
        <w:rPr>
          <w:rFonts w:eastAsia="Times New Roman"/>
          <w:b/>
          <w:bCs/>
          <w:color w:val="000000"/>
          <w:sz w:val="26"/>
          <w:szCs w:val="26"/>
          <w:lang w:eastAsia="en-GB"/>
        </w:rPr>
        <w:t xml:space="preserve">Section </w:t>
      </w:r>
    </w:p>
    <w:p w14:paraId="75D3019A" w14:textId="77777777" w:rsidR="000C1912" w:rsidRDefault="00166127" w:rsidP="000C1912">
      <w:pPr>
        <w:pStyle w:val="ListParagraph"/>
        <w:numPr>
          <w:ilvl w:val="0"/>
          <w:numId w:val="24"/>
        </w:numPr>
        <w:shd w:val="clear" w:color="auto" w:fill="FFFFFF"/>
        <w:spacing w:after="320" w:line="240" w:lineRule="auto"/>
        <w:rPr>
          <w:rFonts w:eastAsia="Times New Roman"/>
          <w:color w:val="000000"/>
          <w:sz w:val="26"/>
          <w:szCs w:val="26"/>
          <w:lang w:eastAsia="en-GB"/>
        </w:rPr>
      </w:pPr>
      <w:r w:rsidRPr="000C1912">
        <w:rPr>
          <w:rFonts w:eastAsia="Times New Roman"/>
          <w:b/>
          <w:bCs/>
          <w:color w:val="000000"/>
          <w:sz w:val="26"/>
          <w:szCs w:val="26"/>
          <w:lang w:eastAsia="en-GB"/>
        </w:rPr>
        <w:t>12.2</w:t>
      </w:r>
      <w:r w:rsidR="00732A50" w:rsidRPr="000C1912">
        <w:rPr>
          <w:rFonts w:eastAsia="Times New Roman"/>
          <w:b/>
          <w:bCs/>
          <w:color w:val="000000"/>
          <w:sz w:val="26"/>
          <w:szCs w:val="26"/>
          <w:lang w:eastAsia="en-GB"/>
        </w:rPr>
        <w:t xml:space="preserve">: Additional budget guidelines for Tier 2, </w:t>
      </w:r>
      <w:r w:rsidRPr="000C1912">
        <w:rPr>
          <w:rFonts w:eastAsia="Times New Roman"/>
          <w:b/>
          <w:bCs/>
          <w:color w:val="000000"/>
          <w:sz w:val="26"/>
          <w:szCs w:val="26"/>
          <w:lang w:eastAsia="en-GB"/>
        </w:rPr>
        <w:t>24'02</w:t>
      </w:r>
    </w:p>
    <w:p w14:paraId="112C5175" w14:textId="3CB48EB1" w:rsidR="00166127" w:rsidRPr="000C1912" w:rsidRDefault="00732A50" w:rsidP="000C1912">
      <w:pPr>
        <w:pStyle w:val="ListParagraph"/>
        <w:numPr>
          <w:ilvl w:val="0"/>
          <w:numId w:val="24"/>
        </w:numPr>
        <w:shd w:val="clear" w:color="auto" w:fill="FFFFFF"/>
        <w:spacing w:after="320" w:line="240" w:lineRule="auto"/>
        <w:rPr>
          <w:rFonts w:eastAsia="Times New Roman"/>
          <w:color w:val="000000"/>
          <w:sz w:val="26"/>
          <w:szCs w:val="26"/>
          <w:lang w:eastAsia="en-GB"/>
        </w:rPr>
      </w:pPr>
      <w:r w:rsidRPr="000C1912">
        <w:rPr>
          <w:rFonts w:eastAsia="Times New Roman"/>
          <w:b/>
          <w:bCs/>
          <w:color w:val="000000"/>
          <w:sz w:val="26"/>
          <w:szCs w:val="26"/>
          <w:lang w:eastAsia="en-GB"/>
        </w:rPr>
        <w:t xml:space="preserve">Section 13: </w:t>
      </w:r>
      <w:r w:rsidR="00166127" w:rsidRPr="000C1912">
        <w:rPr>
          <w:rFonts w:eastAsia="Times New Roman"/>
          <w:b/>
          <w:bCs/>
          <w:color w:val="000000"/>
          <w:sz w:val="26"/>
          <w:szCs w:val="26"/>
          <w:lang w:eastAsia="en-GB"/>
        </w:rPr>
        <w:t>What if I have a question? 26'08</w:t>
      </w:r>
    </w:p>
    <w:p w14:paraId="208FCABA" w14:textId="77777777" w:rsidR="00166127" w:rsidRPr="00C60723" w:rsidRDefault="00166127">
      <w:pPr>
        <w:spacing w:line="276" w:lineRule="auto"/>
        <w:rPr>
          <w:rFonts w:eastAsia="Avenir"/>
          <w:sz w:val="26"/>
          <w:szCs w:val="26"/>
        </w:rPr>
      </w:pPr>
    </w:p>
    <w:sectPr w:rsidR="00166127" w:rsidRPr="00C60723">
      <w:footerReference w:type="default" r:id="rId10"/>
      <w:pgSz w:w="11909" w:h="16834"/>
      <w:pgMar w:top="1260" w:right="1136" w:bottom="735" w:left="1276" w:header="562" w:footer="3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74473" w14:textId="77777777" w:rsidR="003338C7" w:rsidRDefault="003338C7">
      <w:pPr>
        <w:spacing w:line="240" w:lineRule="auto"/>
      </w:pPr>
      <w:r>
        <w:separator/>
      </w:r>
    </w:p>
  </w:endnote>
  <w:endnote w:type="continuationSeparator" w:id="0">
    <w:p w14:paraId="28E593A6" w14:textId="77777777" w:rsidR="003338C7" w:rsidRDefault="003338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LT Pro Light">
    <w:charset w:val="00"/>
    <w:family w:val="swiss"/>
    <w:pitch w:val="variable"/>
    <w:sig w:usb0="A00000EF" w:usb1="5000204B" w:usb2="00000000" w:usb3="00000000" w:csb0="00000093" w:csb1="00000000"/>
  </w:font>
  <w:font w:name="IBM Plex Sans">
    <w:charset w:val="00"/>
    <w:family w:val="swiss"/>
    <w:pitch w:val="variable"/>
    <w:sig w:usb0="A00002EF" w:usb1="5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03521" w14:textId="77777777" w:rsidR="000B6BCD" w:rsidRDefault="00C6072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32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0FD2F6A7" w14:textId="77777777" w:rsidR="000B6BCD" w:rsidRDefault="000B6BC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32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0CF39" w14:textId="77777777" w:rsidR="003338C7" w:rsidRDefault="003338C7">
      <w:pPr>
        <w:spacing w:line="240" w:lineRule="auto"/>
      </w:pPr>
      <w:r>
        <w:separator/>
      </w:r>
    </w:p>
  </w:footnote>
  <w:footnote w:type="continuationSeparator" w:id="0">
    <w:p w14:paraId="492C1CB9" w14:textId="77777777" w:rsidR="003338C7" w:rsidRDefault="003338C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1758"/>
    <w:multiLevelType w:val="multilevel"/>
    <w:tmpl w:val="5E348A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8530609"/>
    <w:multiLevelType w:val="multilevel"/>
    <w:tmpl w:val="4F88A80C"/>
    <w:lvl w:ilvl="0">
      <w:start w:val="1"/>
      <w:numFmt w:val="bullet"/>
      <w:lvlText w:val="-"/>
      <w:lvlJc w:val="left"/>
      <w:pPr>
        <w:ind w:left="720" w:hanging="360"/>
      </w:pPr>
      <w:rPr>
        <w:rFonts w:ascii="Georgia" w:eastAsia="Georgia" w:hAnsi="Georgia" w:cs="Georgi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8874D58"/>
    <w:multiLevelType w:val="multilevel"/>
    <w:tmpl w:val="F07AF9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A201AA8"/>
    <w:multiLevelType w:val="multilevel"/>
    <w:tmpl w:val="B0E26CF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B4F7599"/>
    <w:multiLevelType w:val="multilevel"/>
    <w:tmpl w:val="890E877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83026AA"/>
    <w:multiLevelType w:val="multilevel"/>
    <w:tmpl w:val="E050FE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1601EC6"/>
    <w:multiLevelType w:val="multilevel"/>
    <w:tmpl w:val="97A63F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7B63B83"/>
    <w:multiLevelType w:val="multilevel"/>
    <w:tmpl w:val="9CBEB0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8EC2BEA"/>
    <w:multiLevelType w:val="multilevel"/>
    <w:tmpl w:val="895272D8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9F05F4"/>
    <w:multiLevelType w:val="multilevel"/>
    <w:tmpl w:val="0A28ED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C5D0492"/>
    <w:multiLevelType w:val="multilevel"/>
    <w:tmpl w:val="0374C1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D983433"/>
    <w:multiLevelType w:val="multilevel"/>
    <w:tmpl w:val="99D651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403F68D7"/>
    <w:multiLevelType w:val="multilevel"/>
    <w:tmpl w:val="C114C3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43414"/>
    <w:multiLevelType w:val="multilevel"/>
    <w:tmpl w:val="2ECA8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700000C"/>
    <w:multiLevelType w:val="multilevel"/>
    <w:tmpl w:val="0180D794"/>
    <w:lvl w:ilvl="0">
      <w:numFmt w:val="bullet"/>
      <w:lvlText w:val="•"/>
      <w:lvlJc w:val="left"/>
      <w:pPr>
        <w:ind w:left="720" w:hanging="360"/>
      </w:pPr>
      <w:rPr>
        <w:rFonts w:ascii="Georgia" w:eastAsia="Georgia" w:hAnsi="Georgia" w:cs="Georgi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57645684"/>
    <w:multiLevelType w:val="multilevel"/>
    <w:tmpl w:val="A5E269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5B010EBA"/>
    <w:multiLevelType w:val="hybridMultilevel"/>
    <w:tmpl w:val="67E436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0771CE"/>
    <w:multiLevelType w:val="multilevel"/>
    <w:tmpl w:val="7338A0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5B7D07CD"/>
    <w:multiLevelType w:val="multilevel"/>
    <w:tmpl w:val="0D1425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5B9E0BAB"/>
    <w:multiLevelType w:val="hybridMultilevel"/>
    <w:tmpl w:val="933E2F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D65AAE"/>
    <w:multiLevelType w:val="multilevel"/>
    <w:tmpl w:val="3904A4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6333691D"/>
    <w:multiLevelType w:val="multilevel"/>
    <w:tmpl w:val="8152C9E8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6D2C6E6A"/>
    <w:multiLevelType w:val="multilevel"/>
    <w:tmpl w:val="749C167A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•"/>
      <w:lvlJc w:val="left"/>
      <w:pPr>
        <w:ind w:left="1800" w:hanging="720"/>
      </w:pPr>
      <w:rPr>
        <w:rFonts w:ascii="Avenir" w:eastAsia="Avenir" w:hAnsi="Avenir" w:cs="Avenir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7FBF2814"/>
    <w:multiLevelType w:val="multilevel"/>
    <w:tmpl w:val="905696BA"/>
    <w:lvl w:ilvl="0">
      <w:start w:val="1"/>
      <w:numFmt w:val="bullet"/>
      <w:pStyle w:val="ACEBulletPoin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•"/>
      <w:lvlJc w:val="left"/>
      <w:pPr>
        <w:ind w:left="1800" w:hanging="720"/>
      </w:pPr>
      <w:rPr>
        <w:rFonts w:ascii="Avenir" w:eastAsia="Avenir" w:hAnsi="Avenir" w:cs="Avenir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2081294998">
    <w:abstractNumId w:val="23"/>
  </w:num>
  <w:num w:numId="2" w16cid:durableId="1404990006">
    <w:abstractNumId w:val="12"/>
  </w:num>
  <w:num w:numId="3" w16cid:durableId="1657763851">
    <w:abstractNumId w:val="20"/>
  </w:num>
  <w:num w:numId="4" w16cid:durableId="525869836">
    <w:abstractNumId w:val="7"/>
  </w:num>
  <w:num w:numId="5" w16cid:durableId="1258948586">
    <w:abstractNumId w:val="17"/>
  </w:num>
  <w:num w:numId="6" w16cid:durableId="2118257049">
    <w:abstractNumId w:val="6"/>
  </w:num>
  <w:num w:numId="7" w16cid:durableId="382604873">
    <w:abstractNumId w:val="3"/>
  </w:num>
  <w:num w:numId="8" w16cid:durableId="1418401590">
    <w:abstractNumId w:val="15"/>
  </w:num>
  <w:num w:numId="9" w16cid:durableId="199126606">
    <w:abstractNumId w:val="0"/>
  </w:num>
  <w:num w:numId="10" w16cid:durableId="2032801612">
    <w:abstractNumId w:val="18"/>
  </w:num>
  <w:num w:numId="11" w16cid:durableId="63994914">
    <w:abstractNumId w:val="10"/>
  </w:num>
  <w:num w:numId="12" w16cid:durableId="261450934">
    <w:abstractNumId w:val="22"/>
  </w:num>
  <w:num w:numId="13" w16cid:durableId="880942216">
    <w:abstractNumId w:val="11"/>
  </w:num>
  <w:num w:numId="14" w16cid:durableId="784159596">
    <w:abstractNumId w:val="2"/>
  </w:num>
  <w:num w:numId="15" w16cid:durableId="423111869">
    <w:abstractNumId w:val="4"/>
  </w:num>
  <w:num w:numId="16" w16cid:durableId="195968126">
    <w:abstractNumId w:val="9"/>
  </w:num>
  <w:num w:numId="17" w16cid:durableId="1893690177">
    <w:abstractNumId w:val="14"/>
  </w:num>
  <w:num w:numId="18" w16cid:durableId="124322613">
    <w:abstractNumId w:val="21"/>
  </w:num>
  <w:num w:numId="19" w16cid:durableId="835076680">
    <w:abstractNumId w:val="8"/>
  </w:num>
  <w:num w:numId="20" w16cid:durableId="1131364166">
    <w:abstractNumId w:val="1"/>
  </w:num>
  <w:num w:numId="21" w16cid:durableId="2059160506">
    <w:abstractNumId w:val="5"/>
  </w:num>
  <w:num w:numId="22" w16cid:durableId="712579783">
    <w:abstractNumId w:val="13"/>
  </w:num>
  <w:num w:numId="23" w16cid:durableId="2120374720">
    <w:abstractNumId w:val="19"/>
  </w:num>
  <w:num w:numId="24" w16cid:durableId="2248671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BCD"/>
    <w:rsid w:val="000267AD"/>
    <w:rsid w:val="000B6BCD"/>
    <w:rsid w:val="000C1912"/>
    <w:rsid w:val="00166127"/>
    <w:rsid w:val="003338C7"/>
    <w:rsid w:val="00732A50"/>
    <w:rsid w:val="008E6103"/>
    <w:rsid w:val="0098360F"/>
    <w:rsid w:val="00AA1FE5"/>
    <w:rsid w:val="00C60723"/>
    <w:rsid w:val="00CD5F18"/>
    <w:rsid w:val="00EB4BD4"/>
    <w:rsid w:val="00EB5C4F"/>
    <w:rsid w:val="00FB6146"/>
    <w:rsid w:val="00FC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20E8E"/>
  <w15:docId w15:val="{2D35FEC4-C9D9-4F56-A872-0BC0AF9BD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-GB" w:eastAsia="en-GB" w:bidi="ar-SA"/>
      </w:rPr>
    </w:rPrDefault>
    <w:pPrDefault>
      <w:pPr>
        <w:spacing w:line="32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A0B"/>
    <w:pPr>
      <w:spacing w:line="320" w:lineRule="exact"/>
    </w:pPr>
    <w:rPr>
      <w:lang w:eastAsia="en-US"/>
    </w:rPr>
  </w:style>
  <w:style w:type="paragraph" w:styleId="Heading1">
    <w:name w:val="heading 1"/>
    <w:basedOn w:val="ACEHeading1"/>
    <w:next w:val="Normal"/>
    <w:uiPriority w:val="9"/>
    <w:qFormat/>
    <w:pPr>
      <w:outlineLvl w:val="0"/>
    </w:pPr>
  </w:style>
  <w:style w:type="paragraph" w:styleId="Heading2">
    <w:name w:val="heading 2"/>
    <w:basedOn w:val="ACEHeading2"/>
    <w:next w:val="Normal"/>
    <w:uiPriority w:val="9"/>
    <w:semiHidden/>
    <w:unhideWhenUsed/>
    <w:qFormat/>
    <w:pPr>
      <w:outlineLvl w:val="1"/>
    </w:pPr>
  </w:style>
  <w:style w:type="paragraph" w:styleId="Heading3">
    <w:name w:val="heading 3"/>
    <w:basedOn w:val="ACEHeading3"/>
    <w:next w:val="Normal"/>
    <w:uiPriority w:val="9"/>
    <w:semiHidden/>
    <w:unhideWhenUsed/>
    <w:qFormat/>
    <w:pPr>
      <w:outlineLvl w:val="2"/>
    </w:p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40" w:after="6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CEArialPlain">
    <w:name w:val="ACE Arial Plain"/>
    <w:basedOn w:val="Normal"/>
  </w:style>
  <w:style w:type="paragraph" w:customStyle="1" w:styleId="ACEBodyText">
    <w:name w:val="ACE Body Text"/>
    <w:pPr>
      <w:spacing w:line="320" w:lineRule="exact"/>
    </w:pPr>
  </w:style>
  <w:style w:type="paragraph" w:customStyle="1" w:styleId="ACEBulletPoint">
    <w:name w:val="ACE Bullet Point"/>
    <w:next w:val="ACEBodyText"/>
    <w:pPr>
      <w:numPr>
        <w:numId w:val="1"/>
      </w:numPr>
      <w:ind w:left="714" w:hanging="357"/>
    </w:pPr>
  </w:style>
  <w:style w:type="paragraph" w:customStyle="1" w:styleId="ACEHeading1">
    <w:name w:val="ACE Heading 1"/>
    <w:next w:val="ACEBodyText"/>
    <w:pPr>
      <w:spacing w:line="320" w:lineRule="exact"/>
    </w:pPr>
    <w:rPr>
      <w:rFonts w:ascii="Arial Black" w:hAnsi="Arial Black"/>
    </w:rPr>
  </w:style>
  <w:style w:type="paragraph" w:customStyle="1" w:styleId="ACEHeading2">
    <w:name w:val="ACE Heading 2"/>
    <w:next w:val="ACEBodyText"/>
    <w:pPr>
      <w:spacing w:line="320" w:lineRule="exact"/>
    </w:pPr>
    <w:rPr>
      <w:b/>
    </w:rPr>
  </w:style>
  <w:style w:type="paragraph" w:customStyle="1" w:styleId="ACEHeading3">
    <w:name w:val="ACE Heading 3"/>
    <w:next w:val="ACEBodyText"/>
    <w:pPr>
      <w:spacing w:line="320" w:lineRule="exact"/>
    </w:pPr>
    <w:rPr>
      <w:b/>
      <w:i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CommentReference">
    <w:name w:val="annotation reference"/>
    <w:basedOn w:val="DefaultParagraphFont"/>
    <w:semiHidden/>
    <w:rPr>
      <w:noProof w:val="0"/>
      <w:sz w:val="16"/>
      <w:lang w:val="en-GB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CommentText">
    <w:name w:val="annotation text"/>
    <w:basedOn w:val="Normal"/>
    <w:semiHidden/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Emphasis">
    <w:name w:val="Emphasis"/>
    <w:basedOn w:val="DefaultParagraphFont"/>
    <w:qFormat/>
    <w:rPr>
      <w:i/>
      <w:noProof w:val="0"/>
      <w:lang w:val="en-GB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semiHidden/>
    <w:rPr>
      <w:sz w:val="20"/>
    </w:rPr>
  </w:style>
  <w:style w:type="paragraph" w:customStyle="1" w:styleId="File">
    <w:name w:val="File"/>
    <w:basedOn w:val="Normal"/>
    <w:pPr>
      <w:spacing w:line="280" w:lineRule="exact"/>
    </w:pPr>
    <w:rPr>
      <w:sz w:val="18"/>
      <w:szCs w:val="18"/>
    </w:rPr>
  </w:style>
  <w:style w:type="character" w:styleId="FollowedHyperlink">
    <w:name w:val="FollowedHyperlink"/>
    <w:basedOn w:val="DefaultParagraphFont"/>
    <w:semiHidden/>
    <w:rPr>
      <w:noProof w:val="0"/>
      <w:color w:val="800080"/>
      <w:u w:val="single"/>
      <w:lang w:val="en-GB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/>
    <w:rPr>
      <w:noProof w:val="0"/>
      <w:color w:val="0000FF"/>
      <w:u w:val="single"/>
      <w:lang w:val="en-GB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exact"/>
    </w:pPr>
    <w:rPr>
      <w:rFonts w:ascii="Courier New" w:hAnsi="Courier New"/>
      <w:lang w:eastAsia="en-US"/>
    </w:rPr>
  </w:style>
  <w:style w:type="paragraph" w:styleId="TableofAuthorities">
    <w:name w:val="table of authorities"/>
    <w:basedOn w:val="Normal"/>
    <w:next w:val="Normal"/>
    <w:semiHidden/>
    <w:pPr>
      <w:ind w:left="160" w:hanging="160"/>
    </w:pPr>
  </w:style>
  <w:style w:type="paragraph" w:styleId="TableofFigures">
    <w:name w:val="table of figures"/>
    <w:basedOn w:val="Normal"/>
    <w:next w:val="Normal"/>
    <w:semiHidden/>
    <w:pPr>
      <w:ind w:left="320" w:hanging="32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b/>
    </w:rPr>
  </w:style>
  <w:style w:type="paragraph" w:styleId="TOC1">
    <w:name w:val="toc 1"/>
    <w:basedOn w:val="ACEHeading1"/>
    <w:next w:val="Normal"/>
    <w:semiHidden/>
  </w:style>
  <w:style w:type="paragraph" w:styleId="TOC2">
    <w:name w:val="toc 2"/>
    <w:basedOn w:val="ACEHeading2"/>
    <w:next w:val="Normal"/>
    <w:semiHidden/>
    <w:pPr>
      <w:ind w:left="160"/>
    </w:pPr>
  </w:style>
  <w:style w:type="paragraph" w:styleId="TOC3">
    <w:name w:val="toc 3"/>
    <w:basedOn w:val="ACEHeading3"/>
    <w:next w:val="Normal"/>
    <w:semiHidden/>
    <w:pPr>
      <w:ind w:left="320"/>
    </w:pPr>
  </w:style>
  <w:style w:type="paragraph" w:styleId="TOC4">
    <w:name w:val="toc 4"/>
    <w:basedOn w:val="Normal"/>
    <w:next w:val="Normal"/>
    <w:semiHidden/>
    <w:pPr>
      <w:ind w:left="480"/>
    </w:pPr>
  </w:style>
  <w:style w:type="paragraph" w:styleId="TOC5">
    <w:name w:val="toc 5"/>
    <w:basedOn w:val="Normal"/>
    <w:next w:val="Normal"/>
    <w:semiHidden/>
    <w:pPr>
      <w:ind w:left="640"/>
    </w:pPr>
  </w:style>
  <w:style w:type="paragraph" w:styleId="TOC6">
    <w:name w:val="toc 6"/>
    <w:basedOn w:val="Normal"/>
    <w:next w:val="Normal"/>
    <w:semiHidden/>
    <w:pPr>
      <w:ind w:left="800"/>
    </w:pPr>
  </w:style>
  <w:style w:type="paragraph" w:styleId="TOC7">
    <w:name w:val="toc 7"/>
    <w:basedOn w:val="Normal"/>
    <w:next w:val="Normal"/>
    <w:semiHidden/>
    <w:pPr>
      <w:ind w:left="960"/>
    </w:pPr>
  </w:style>
  <w:style w:type="paragraph" w:styleId="TOC8">
    <w:name w:val="toc 8"/>
    <w:basedOn w:val="Normal"/>
    <w:next w:val="Normal"/>
    <w:semiHidden/>
    <w:pPr>
      <w:ind w:left="1120"/>
    </w:pPr>
  </w:style>
  <w:style w:type="paragraph" w:styleId="TOC9">
    <w:name w:val="toc 9"/>
    <w:basedOn w:val="Normal"/>
    <w:next w:val="Normal"/>
    <w:semiHidden/>
    <w:pPr>
      <w:ind w:left="1280"/>
    </w:pPr>
  </w:style>
  <w:style w:type="paragraph" w:styleId="ListParagraph">
    <w:name w:val="List Paragraph"/>
    <w:basedOn w:val="Normal"/>
    <w:uiPriority w:val="34"/>
    <w:qFormat/>
    <w:rsid w:val="0049750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pPr>
      <w:spacing w:line="276" w:lineRule="auto"/>
    </w:pPr>
    <w:rPr>
      <w:rFonts w:ascii="Calibri" w:eastAsia="Calibri" w:hAnsi="Calibri" w:cs="Calibri"/>
      <w:smallCaps/>
      <w:color w:val="1F497D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2"/>
    <w:rsid w:val="009B1B99"/>
    <w:rPr>
      <w:rFonts w:asciiTheme="minorHAnsi" w:eastAsiaTheme="minorEastAsia" w:hAnsiTheme="minorHAnsi" w:cstheme="minorBidi"/>
      <w:caps/>
      <w:color w:val="1F497D" w:themeColor="text2"/>
      <w:spacing w:val="20"/>
      <w:sz w:val="3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B740A"/>
    <w:rPr>
      <w:rFonts w:ascii="Arial" w:hAnsi="Arial"/>
      <w:sz w:val="24"/>
      <w:lang w:eastAsia="en-US"/>
    </w:rPr>
  </w:style>
  <w:style w:type="paragraph" w:customStyle="1" w:styleId="CBheadingstyle">
    <w:name w:val="CB heading style"/>
    <w:basedOn w:val="Normal"/>
    <w:link w:val="CBheadingstyleChar"/>
    <w:qFormat/>
    <w:rsid w:val="00725163"/>
    <w:pPr>
      <w:spacing w:line="320" w:lineRule="atLeast"/>
    </w:pPr>
    <w:rPr>
      <w:rFonts w:ascii="Avenir Next LT Pro Light" w:hAnsi="Avenir Next LT Pro Light"/>
      <w:b/>
      <w:bCs/>
    </w:rPr>
  </w:style>
  <w:style w:type="character" w:customStyle="1" w:styleId="CBheadingstyleChar">
    <w:name w:val="CB heading style Char"/>
    <w:basedOn w:val="DefaultParagraphFont"/>
    <w:link w:val="CBheadingstyle"/>
    <w:rsid w:val="00725163"/>
    <w:rPr>
      <w:rFonts w:ascii="Avenir Next LT Pro Light" w:hAnsi="Avenir Next LT Pro Light"/>
      <w:b/>
      <w:bCs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184A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B75E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60A67"/>
    <w:rPr>
      <w:lang w:eastAsia="en-US"/>
    </w:rPr>
  </w:style>
  <w:style w:type="paragraph" w:customStyle="1" w:styleId="Pa0">
    <w:name w:val="Pa0"/>
    <w:basedOn w:val="Normal"/>
    <w:next w:val="Normal"/>
    <w:uiPriority w:val="99"/>
    <w:rsid w:val="0072565E"/>
    <w:pPr>
      <w:autoSpaceDE w:val="0"/>
      <w:autoSpaceDN w:val="0"/>
      <w:adjustRightInd w:val="0"/>
      <w:spacing w:line="241" w:lineRule="atLeast"/>
    </w:pPr>
    <w:rPr>
      <w:rFonts w:ascii="IBM Plex Sans" w:hAnsi="IBM Plex Sans"/>
      <w:lang w:eastAsia="en-GB"/>
    </w:rPr>
  </w:style>
  <w:style w:type="character" w:customStyle="1" w:styleId="A4">
    <w:name w:val="A4"/>
    <w:uiPriority w:val="99"/>
    <w:rsid w:val="0072565E"/>
    <w:rPr>
      <w:rFonts w:cs="IBM Plex Sans"/>
      <w:color w:val="000000"/>
      <w:sz w:val="28"/>
      <w:szCs w:val="2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66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2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ultural-bridge.info/media/cultural_bridge_fund_guidance_audio_version_-_english.mp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nx1N2DajonwLIGH5aeIi2/hsYQ==">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McDowell</dc:creator>
  <cp:lastModifiedBy>Bonnie Smith</cp:lastModifiedBy>
  <cp:revision>12</cp:revision>
  <dcterms:created xsi:type="dcterms:W3CDTF">2022-07-27T05:10:00Z</dcterms:created>
  <dcterms:modified xsi:type="dcterms:W3CDTF">2022-07-27T05:19:00Z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0x0101003CA359ADA54ACA4892AD859E12061162</vt:lpwstr>
  </property>
</Properties>
</file>